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8B" w:rsidRPr="00DB3104" w:rsidRDefault="006D168B" w:rsidP="006D168B">
      <w:pPr>
        <w:rPr>
          <w:b/>
        </w:rPr>
      </w:pPr>
      <w:bookmarkStart w:id="0" w:name="_GoBack"/>
      <w:bookmarkEnd w:id="0"/>
      <w:r w:rsidRPr="00DB3104">
        <w:rPr>
          <w:rFonts w:hint="eastAsia"/>
          <w:b/>
        </w:rPr>
        <w:t>２０１８年アルミニウム市況のまとめと展望</w:t>
      </w:r>
    </w:p>
    <w:p w:rsidR="006D168B" w:rsidRDefault="006D168B" w:rsidP="00DB3104">
      <w:pPr>
        <w:jc w:val="right"/>
      </w:pPr>
      <w:r>
        <w:rPr>
          <w:rFonts w:hint="eastAsia"/>
        </w:rPr>
        <w:t>鉄鋼新聞社</w:t>
      </w:r>
    </w:p>
    <w:p w:rsidR="00DB3104" w:rsidRDefault="00DB3104" w:rsidP="00DB3104">
      <w:pPr>
        <w:wordWrap w:val="0"/>
        <w:jc w:val="right"/>
      </w:pPr>
      <w:r>
        <w:rPr>
          <w:rFonts w:hint="eastAsia"/>
        </w:rPr>
        <w:t xml:space="preserve">　</w:t>
      </w:r>
    </w:p>
    <w:p w:rsidR="00DB3104" w:rsidRDefault="00DB3104" w:rsidP="00DB3104">
      <w:pPr>
        <w:jc w:val="left"/>
      </w:pPr>
      <w:r>
        <w:rPr>
          <w:rFonts w:hint="eastAsia"/>
        </w:rPr>
        <w:t>ＬＭＥアルミ市況</w:t>
      </w:r>
      <w:r w:rsidR="00833F77">
        <w:rPr>
          <w:rFonts w:hint="eastAsia"/>
        </w:rPr>
        <w:t>（前場、セツルメント価格）</w:t>
      </w:r>
      <w:r>
        <w:rPr>
          <w:rFonts w:hint="eastAsia"/>
        </w:rPr>
        <w:t>上半期まと</w:t>
      </w:r>
      <w:r w:rsidR="00833F77">
        <w:rPr>
          <w:rFonts w:hint="eastAsia"/>
        </w:rPr>
        <w:t>め</w:t>
      </w:r>
    </w:p>
    <w:p w:rsidR="00DB3104" w:rsidRDefault="00DB3104" w:rsidP="00DB3104">
      <w:pPr>
        <w:jc w:val="left"/>
      </w:pPr>
      <w:r>
        <w:rPr>
          <w:rFonts w:hint="eastAsia"/>
        </w:rPr>
        <w:t>●年初：２２５６㌦でスタート</w:t>
      </w:r>
    </w:p>
    <w:p w:rsidR="00A66129" w:rsidRDefault="00DB3104" w:rsidP="00DB3104">
      <w:pPr>
        <w:jc w:val="left"/>
      </w:pPr>
      <w:r>
        <w:rPr>
          <w:rFonts w:hint="eastAsia"/>
        </w:rPr>
        <w:t>●最高値：２６０２</w:t>
      </w:r>
      <w:r w:rsidR="00833F77">
        <w:rPr>
          <w:rFonts w:hint="eastAsia"/>
        </w:rPr>
        <w:t>㌦（４月１</w:t>
      </w:r>
      <w:r w:rsidR="00833F77">
        <w:rPr>
          <w:rFonts w:hint="eastAsia"/>
        </w:rPr>
        <w:t>9</w:t>
      </w:r>
      <w:r w:rsidR="00833F77">
        <w:rPr>
          <w:rFonts w:hint="eastAsia"/>
        </w:rPr>
        <w:t>日）</w:t>
      </w:r>
    </w:p>
    <w:p w:rsidR="00A66129" w:rsidRDefault="00A66129" w:rsidP="00A66129">
      <w:pPr>
        <w:ind w:left="461" w:hangingChars="100" w:hanging="461"/>
        <w:jc w:val="left"/>
      </w:pPr>
      <w:r>
        <w:rPr>
          <w:rFonts w:hint="eastAsia"/>
        </w:rPr>
        <w:t>●４月頃までジリ安基調で推移も、米国のロシアアルミ生産大手ＵＣルサールに対する制裁を受けて、供給障害懸念が勃発。アルミ市況は急騰。</w:t>
      </w:r>
    </w:p>
    <w:p w:rsidR="00833F77" w:rsidRDefault="00833F77" w:rsidP="00DB3104">
      <w:pPr>
        <w:jc w:val="left"/>
      </w:pPr>
    </w:p>
    <w:p w:rsidR="00833F77" w:rsidRDefault="00833F77" w:rsidP="00DB3104">
      <w:pPr>
        <w:jc w:val="left"/>
      </w:pPr>
      <w:r>
        <w:rPr>
          <w:noProof/>
        </w:rPr>
        <w:drawing>
          <wp:inline distT="0" distB="0" distL="0" distR="0" wp14:anchorId="651EA4AC">
            <wp:extent cx="4785200" cy="28289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14" cy="283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129" w:rsidRDefault="00A66129" w:rsidP="00DB3104">
      <w:pPr>
        <w:jc w:val="left"/>
      </w:pPr>
    </w:p>
    <w:p w:rsidR="00A66129" w:rsidRPr="00A03826" w:rsidRDefault="00A66129" w:rsidP="00DB3104">
      <w:pPr>
        <w:jc w:val="left"/>
        <w:rPr>
          <w:u w:val="single"/>
        </w:rPr>
      </w:pPr>
      <w:r w:rsidRPr="00A03826">
        <w:rPr>
          <w:rFonts w:hint="eastAsia"/>
          <w:u w:val="single"/>
        </w:rPr>
        <w:t>世界のアルミ生産量は６千万～６５００万㌧</w:t>
      </w:r>
    </w:p>
    <w:p w:rsidR="00A66129" w:rsidRPr="00A03826" w:rsidRDefault="00A66129" w:rsidP="00DB3104">
      <w:pPr>
        <w:jc w:val="left"/>
        <w:rPr>
          <w:u w:val="single"/>
        </w:rPr>
      </w:pPr>
      <w:r w:rsidRPr="00A03826">
        <w:rPr>
          <w:rFonts w:hint="eastAsia"/>
          <w:u w:val="single"/>
        </w:rPr>
        <w:t>ルサール産品のシェアは４２０～４５０万㌧（約７、８％に相当）。</w:t>
      </w:r>
    </w:p>
    <w:p w:rsidR="00A66129" w:rsidRPr="00A03826" w:rsidRDefault="00A66129" w:rsidP="00DB3104">
      <w:pPr>
        <w:jc w:val="left"/>
        <w:rPr>
          <w:u w:val="single"/>
        </w:rPr>
      </w:pPr>
      <w:r w:rsidRPr="00A03826">
        <w:rPr>
          <w:rFonts w:hint="eastAsia"/>
          <w:u w:val="single"/>
        </w:rPr>
        <w:t>制裁問題が完全に解消さ</w:t>
      </w:r>
      <w:r w:rsidR="00A03826" w:rsidRPr="00A03826">
        <w:rPr>
          <w:rFonts w:hint="eastAsia"/>
          <w:u w:val="single"/>
        </w:rPr>
        <w:t>れた際に</w:t>
      </w:r>
      <w:r w:rsidRPr="00A03826">
        <w:rPr>
          <w:rFonts w:hint="eastAsia"/>
          <w:u w:val="single"/>
        </w:rPr>
        <w:t>一時的な急落が</w:t>
      </w:r>
      <w:r w:rsidR="00A03826" w:rsidRPr="00A03826">
        <w:rPr>
          <w:rFonts w:hint="eastAsia"/>
          <w:u w:val="single"/>
        </w:rPr>
        <w:t>予想されるが、１年を通じて需給バランスが下支え要因になると見込まれる。</w:t>
      </w:r>
    </w:p>
    <w:p w:rsidR="00A66129" w:rsidRDefault="00A66129" w:rsidP="00DB3104">
      <w:pPr>
        <w:jc w:val="left"/>
      </w:pPr>
    </w:p>
    <w:p w:rsidR="00A66129" w:rsidRPr="00A66129" w:rsidRDefault="00A66129" w:rsidP="00DB3104">
      <w:pPr>
        <w:jc w:val="left"/>
      </w:pPr>
      <w:r>
        <w:rPr>
          <w:rFonts w:hint="eastAsia"/>
        </w:rPr>
        <w:lastRenderedPageBreak/>
        <w:t>◇その他の要因</w:t>
      </w:r>
    </w:p>
    <w:p w:rsidR="008A35F3" w:rsidRDefault="00A03826" w:rsidP="008A35F3">
      <w:r>
        <w:rPr>
          <w:rFonts w:hint="eastAsia"/>
        </w:rPr>
        <w:t>●</w:t>
      </w:r>
      <w:r w:rsidR="008A35F3">
        <w:rPr>
          <w:rFonts w:hint="eastAsia"/>
        </w:rPr>
        <w:t>米国の通商拡大法２３２条の影響</w:t>
      </w:r>
      <w:r>
        <w:rPr>
          <w:rFonts w:hint="eastAsia"/>
        </w:rPr>
        <w:t>や</w:t>
      </w:r>
      <w:r w:rsidR="00A66129">
        <w:rPr>
          <w:rFonts w:hint="eastAsia"/>
        </w:rPr>
        <w:t>鉄鋼市況、銅価格の影響</w:t>
      </w:r>
      <w:r w:rsidR="008A35F3">
        <w:rPr>
          <w:rFonts w:hint="eastAsia"/>
        </w:rPr>
        <w:t>につい</w:t>
      </w:r>
      <w:r w:rsidR="00A66129">
        <w:rPr>
          <w:rFonts w:hint="eastAsia"/>
        </w:rPr>
        <w:t>て</w:t>
      </w:r>
    </w:p>
    <w:p w:rsidR="008A35F3" w:rsidRDefault="00A03826" w:rsidP="008A35F3">
      <w:pPr>
        <w:ind w:firstLineChars="100" w:firstLine="461"/>
      </w:pPr>
      <w:r>
        <w:rPr>
          <w:rFonts w:hint="eastAsia"/>
        </w:rPr>
        <w:t>米国の鉄鋼・アルミ関税適用問題については、製品需給にとっては</w:t>
      </w:r>
      <w:r w:rsidR="008A35F3">
        <w:rPr>
          <w:rFonts w:hint="eastAsia"/>
        </w:rPr>
        <w:t>上げ下げ双方の要素となる。両方の要素が相殺され、スクラップ相場にはあ</w:t>
      </w:r>
      <w:r>
        <w:rPr>
          <w:rFonts w:hint="eastAsia"/>
        </w:rPr>
        <w:t>まり大きな変化が起きるとは考えにくい</w:t>
      </w:r>
      <w:r w:rsidR="008A35F3">
        <w:rPr>
          <w:rFonts w:hint="eastAsia"/>
        </w:rPr>
        <w:t>。ただ、スクラップはムードや投機マネーに左右されやすいため、</w:t>
      </w:r>
      <w:r>
        <w:rPr>
          <w:rFonts w:hint="eastAsia"/>
        </w:rPr>
        <w:t>やはり</w:t>
      </w:r>
      <w:r w:rsidR="008A35F3">
        <w:rPr>
          <w:rFonts w:hint="eastAsia"/>
        </w:rPr>
        <w:t>注視が必要。</w:t>
      </w:r>
    </w:p>
    <w:p w:rsidR="008A35F3" w:rsidRDefault="008A35F3" w:rsidP="008A35F3"/>
    <w:p w:rsidR="00A03826" w:rsidRDefault="00A03826" w:rsidP="008A35F3">
      <w:r>
        <w:rPr>
          <w:rFonts w:hint="eastAsia"/>
        </w:rPr>
        <w:t>●鉄鋼市況は短期的な下落局面。</w:t>
      </w:r>
    </w:p>
    <w:p w:rsidR="006D168B" w:rsidRDefault="00A03826" w:rsidP="00A03826">
      <w:pPr>
        <w:ind w:firstLineChars="100" w:firstLine="461"/>
      </w:pPr>
      <w:r>
        <w:rPr>
          <w:rFonts w:hint="eastAsia"/>
        </w:rPr>
        <w:t>短期的な鉄鋼</w:t>
      </w:r>
      <w:r w:rsidR="008A35F3">
        <w:rPr>
          <w:rFonts w:hint="eastAsia"/>
        </w:rPr>
        <w:t>スクラップ相</w:t>
      </w:r>
      <w:r w:rsidR="00DE3EB2">
        <w:rPr>
          <w:rFonts w:hint="eastAsia"/>
        </w:rPr>
        <w:t>場は調整があり得る</w:t>
      </w:r>
      <w:r w:rsidR="008A35F3">
        <w:rPr>
          <w:rFonts w:hint="eastAsia"/>
        </w:rPr>
        <w:t>。国内価格に地域差があり、場合によって西は上昇、東が下落ということもあるのでは。秋口以降は内需がけん引して市況は上昇基調</w:t>
      </w:r>
      <w:r>
        <w:rPr>
          <w:rFonts w:hint="eastAsia"/>
        </w:rPr>
        <w:t>になるとの見方が大勢を占めている</w:t>
      </w:r>
      <w:r w:rsidR="008A35F3">
        <w:rPr>
          <w:rFonts w:hint="eastAsia"/>
        </w:rPr>
        <w:t>。</w:t>
      </w:r>
    </w:p>
    <w:p w:rsidR="008A35F3" w:rsidRDefault="008A35F3" w:rsidP="008A35F3"/>
    <w:p w:rsidR="002E5071" w:rsidRPr="00DE3EB2" w:rsidRDefault="00A03826" w:rsidP="008A35F3">
      <w:pPr>
        <w:rPr>
          <w:shd w:val="pct15" w:color="auto" w:fill="FFFFFF"/>
        </w:rPr>
      </w:pPr>
      <w:r w:rsidRPr="00DE3EB2">
        <w:rPr>
          <w:rFonts w:hint="eastAsia"/>
          <w:shd w:val="pct15" w:color="auto" w:fill="FFFFFF"/>
        </w:rPr>
        <w:t>★</w:t>
      </w:r>
      <w:r w:rsidR="00DE3EB2">
        <w:rPr>
          <w:rFonts w:hint="eastAsia"/>
          <w:shd w:val="pct15" w:color="auto" w:fill="FFFFFF"/>
        </w:rPr>
        <w:t>余談：</w:t>
      </w:r>
      <w:r w:rsidRPr="00DE3EB2">
        <w:rPr>
          <w:rFonts w:hint="eastAsia"/>
          <w:shd w:val="pct15" w:color="auto" w:fill="FFFFFF"/>
        </w:rPr>
        <w:t>オリンピックの経済効果★</w:t>
      </w:r>
    </w:p>
    <w:p w:rsidR="00A03826" w:rsidRPr="00DE3EB2" w:rsidRDefault="00A03826" w:rsidP="008A35F3">
      <w:r w:rsidRPr="00DE3EB2">
        <w:rPr>
          <w:rFonts w:hint="eastAsia"/>
        </w:rPr>
        <w:t>【</w:t>
      </w:r>
      <w:r w:rsidR="00DE3EB2" w:rsidRPr="00DE3EB2">
        <w:rPr>
          <w:rFonts w:hint="eastAsia"/>
        </w:rPr>
        <w:t>2020</w:t>
      </w:r>
      <w:r w:rsidR="00DE3EB2" w:rsidRPr="00DE3EB2">
        <w:rPr>
          <w:rFonts w:hint="eastAsia"/>
        </w:rPr>
        <w:t>東京</w:t>
      </w:r>
      <w:r w:rsidRPr="00DE3EB2">
        <w:rPr>
          <w:rFonts w:hint="eastAsia"/>
        </w:rPr>
        <w:t>】</w:t>
      </w:r>
    </w:p>
    <w:p w:rsidR="00A03826" w:rsidRPr="00DE3EB2" w:rsidRDefault="00A03826" w:rsidP="008A35F3">
      <w:r w:rsidRPr="00DE3EB2">
        <w:rPr>
          <w:rFonts w:hint="eastAsia"/>
        </w:rPr>
        <w:t>経済効果約</w:t>
      </w:r>
      <w:r w:rsidRPr="00DE3EB2">
        <w:rPr>
          <w:rFonts w:hint="eastAsia"/>
        </w:rPr>
        <w:t>32</w:t>
      </w:r>
      <w:r w:rsidRPr="00DE3EB2">
        <w:rPr>
          <w:rFonts w:hint="eastAsia"/>
        </w:rPr>
        <w:t>兆３千億円。</w:t>
      </w:r>
    </w:p>
    <w:p w:rsidR="00A03826" w:rsidRPr="00DE3EB2" w:rsidRDefault="00A03826" w:rsidP="008A35F3">
      <w:r w:rsidRPr="00DE3EB2">
        <w:rPr>
          <w:rFonts w:hint="eastAsia"/>
        </w:rPr>
        <w:t>（東京</w:t>
      </w:r>
      <w:r w:rsidRPr="00DE3EB2">
        <w:rPr>
          <w:rFonts w:hint="eastAsia"/>
        </w:rPr>
        <w:t>20</w:t>
      </w:r>
      <w:r w:rsidR="00DE3EB2" w:rsidRPr="00DE3EB2">
        <w:rPr>
          <w:rFonts w:hint="eastAsia"/>
        </w:rPr>
        <w:t>兆４千</w:t>
      </w:r>
      <w:r w:rsidRPr="00DE3EB2">
        <w:rPr>
          <w:rFonts w:hint="eastAsia"/>
        </w:rPr>
        <w:t>億円、地方</w:t>
      </w:r>
      <w:r w:rsidR="00DE3EB2" w:rsidRPr="00DE3EB2">
        <w:rPr>
          <w:rFonts w:hint="eastAsia"/>
        </w:rPr>
        <w:t>11</w:t>
      </w:r>
      <w:r w:rsidR="00DE3EB2" w:rsidRPr="00DE3EB2">
        <w:rPr>
          <w:rFonts w:hint="eastAsia"/>
        </w:rPr>
        <w:t>兆９千億円）</w:t>
      </w:r>
    </w:p>
    <w:p w:rsidR="00DE3EB2" w:rsidRPr="00DE3EB2" w:rsidRDefault="00DE3EB2" w:rsidP="008A35F3">
      <w:r w:rsidRPr="00DE3EB2">
        <w:rPr>
          <w:rFonts w:hint="eastAsia"/>
        </w:rPr>
        <w:t>【</w:t>
      </w:r>
      <w:r w:rsidRPr="00DE3EB2">
        <w:rPr>
          <w:rFonts w:hint="eastAsia"/>
        </w:rPr>
        <w:t>2016</w:t>
      </w:r>
      <w:r w:rsidRPr="00DE3EB2">
        <w:rPr>
          <w:rFonts w:hint="eastAsia"/>
        </w:rPr>
        <w:t>リオ】</w:t>
      </w:r>
    </w:p>
    <w:p w:rsidR="00DE3EB2" w:rsidRPr="00DE3EB2" w:rsidRDefault="00DE3EB2" w:rsidP="008A35F3">
      <w:r w:rsidRPr="00DE3EB2">
        <w:rPr>
          <w:rFonts w:hint="eastAsia"/>
        </w:rPr>
        <w:t>経費総額３兆４千億～４兆８千億円</w:t>
      </w:r>
    </w:p>
    <w:p w:rsidR="00DE3EB2" w:rsidRPr="00DE3EB2" w:rsidRDefault="00DE3EB2" w:rsidP="008A35F3">
      <w:r w:rsidRPr="00DE3EB2">
        <w:rPr>
          <w:rFonts w:hint="eastAsia"/>
        </w:rPr>
        <w:t>（犯罪件数は記録的水準に）</w:t>
      </w:r>
    </w:p>
    <w:p w:rsidR="00DE3EB2" w:rsidRPr="00DE3EB2" w:rsidRDefault="00DE3EB2" w:rsidP="008A35F3">
      <w:r w:rsidRPr="00DE3EB2">
        <w:rPr>
          <w:rFonts w:hint="eastAsia"/>
        </w:rPr>
        <w:t>【</w:t>
      </w:r>
      <w:r w:rsidRPr="00DE3EB2">
        <w:rPr>
          <w:rFonts w:hint="eastAsia"/>
        </w:rPr>
        <w:t>2012</w:t>
      </w:r>
      <w:r w:rsidRPr="00DE3EB2">
        <w:rPr>
          <w:rFonts w:hint="eastAsia"/>
        </w:rPr>
        <w:t>ロンドン】</w:t>
      </w:r>
    </w:p>
    <w:p w:rsidR="00DE3EB2" w:rsidRPr="00DE3EB2" w:rsidRDefault="00DE3EB2" w:rsidP="008A35F3">
      <w:r w:rsidRPr="00DE3EB2">
        <w:rPr>
          <w:rFonts w:hint="eastAsia"/>
        </w:rPr>
        <w:t>経済効果約９兆８６００億円</w:t>
      </w:r>
    </w:p>
    <w:p w:rsidR="00DE3EB2" w:rsidRPr="00DE3EB2" w:rsidRDefault="00DE3EB2" w:rsidP="008A35F3">
      <w:r w:rsidRPr="00DE3EB2">
        <w:rPr>
          <w:rFonts w:hint="eastAsia"/>
        </w:rPr>
        <w:t>（</w:t>
      </w:r>
      <w:r w:rsidRPr="00DE3EB2">
        <w:rPr>
          <w:rFonts w:hint="eastAsia"/>
        </w:rPr>
        <w:t>62</w:t>
      </w:r>
      <w:r w:rsidRPr="00DE3EB2">
        <w:rPr>
          <w:rFonts w:hint="eastAsia"/>
        </w:rPr>
        <w:t>万～</w:t>
      </w:r>
      <w:r w:rsidRPr="00DE3EB2">
        <w:rPr>
          <w:rFonts w:hint="eastAsia"/>
        </w:rPr>
        <w:t>89</w:t>
      </w:r>
      <w:r w:rsidRPr="00DE3EB2">
        <w:rPr>
          <w:rFonts w:hint="eastAsia"/>
        </w:rPr>
        <w:t>万人の雇用創出）</w:t>
      </w:r>
    </w:p>
    <w:p w:rsidR="00DE3EB2" w:rsidRPr="00DE3EB2" w:rsidRDefault="00DE3EB2" w:rsidP="008A35F3">
      <w:r w:rsidRPr="00DE3EB2">
        <w:rPr>
          <w:rFonts w:hint="eastAsia"/>
        </w:rPr>
        <w:t>【</w:t>
      </w:r>
      <w:r w:rsidRPr="00DE3EB2">
        <w:rPr>
          <w:rFonts w:hint="eastAsia"/>
        </w:rPr>
        <w:t>2008</w:t>
      </w:r>
      <w:r w:rsidRPr="00DE3EB2">
        <w:rPr>
          <w:rFonts w:hint="eastAsia"/>
        </w:rPr>
        <w:t>北京】</w:t>
      </w:r>
    </w:p>
    <w:p w:rsidR="00A03826" w:rsidRPr="00DE3EB2" w:rsidRDefault="00DE3EB2" w:rsidP="008A35F3">
      <w:r w:rsidRPr="00DE3EB2">
        <w:rPr>
          <w:rFonts w:hint="eastAsia"/>
        </w:rPr>
        <w:t>経済効果</w:t>
      </w:r>
      <w:r w:rsidRPr="00DE3EB2">
        <w:rPr>
          <w:rFonts w:hint="eastAsia"/>
        </w:rPr>
        <w:t>14</w:t>
      </w:r>
      <w:r w:rsidRPr="00DE3EB2">
        <w:rPr>
          <w:rFonts w:hint="eastAsia"/>
        </w:rPr>
        <w:t>兆８８７０億円</w:t>
      </w:r>
    </w:p>
    <w:sectPr w:rsidR="00A03826" w:rsidRPr="00DE3EB2" w:rsidSect="006D168B">
      <w:pgSz w:w="11906" w:h="16838" w:code="9"/>
      <w:pgMar w:top="1418" w:right="1134" w:bottom="1418" w:left="1134" w:header="851" w:footer="992" w:gutter="0"/>
      <w:cols w:space="420"/>
      <w:docGrid w:type="linesAndChars" w:linePitch="466" w:charSpace="51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461"/>
  <w:drawingGridVerticalSpacing w:val="233"/>
  <w:displayHorizontalDrawingGridEvery w:val="0"/>
  <w:displayVerticalDrawingGridEvery w:val="2"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8B"/>
    <w:rsid w:val="00227A85"/>
    <w:rsid w:val="002E5071"/>
    <w:rsid w:val="004A7EBA"/>
    <w:rsid w:val="00524E90"/>
    <w:rsid w:val="005A577C"/>
    <w:rsid w:val="006D168B"/>
    <w:rsid w:val="00833F77"/>
    <w:rsid w:val="00846BF8"/>
    <w:rsid w:val="008A35F3"/>
    <w:rsid w:val="00A03826"/>
    <w:rsid w:val="00A66129"/>
    <w:rsid w:val="00DB3104"/>
    <w:rsid w:val="00DE3EB2"/>
    <w:rsid w:val="00DE6EB4"/>
    <w:rsid w:val="00E66693"/>
    <w:rsid w:val="00E712DA"/>
    <w:rsid w:val="00F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AD40389-3F57-42C4-941E-F5D41E1A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3F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03826"/>
  </w:style>
  <w:style w:type="character" w:customStyle="1" w:styleId="a6">
    <w:name w:val="日付 (文字)"/>
    <w:basedOn w:val="a0"/>
    <w:link w:val="a5"/>
    <w:uiPriority w:val="99"/>
    <w:semiHidden/>
    <w:rsid w:val="00A0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73F2-0F7A-4E0D-9EC2-A7E949F2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k-sagara</dc:creator>
  <cp:lastModifiedBy>megurokinzoku</cp:lastModifiedBy>
  <cp:revision>2</cp:revision>
  <dcterms:created xsi:type="dcterms:W3CDTF">2018-06-16T00:13:00Z</dcterms:created>
  <dcterms:modified xsi:type="dcterms:W3CDTF">2018-06-16T00:13:00Z</dcterms:modified>
</cp:coreProperties>
</file>